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Default Extension="wdp" ContentType="image/vnd.ms-photo"/>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7F2" w:rsidRDefault="00FA5784" w:rsidP="00B037F2">
      <w:pPr>
        <w:spacing w:after="0"/>
        <w:ind w:firstLine="426"/>
        <w:jc w:val="center"/>
      </w:pPr>
      <w:r w:rsidRPr="00FA5784">
        <w:rPr>
          <w:rFonts w:ascii="Times New Roman" w:hAnsi="Times New Roman" w:cs="Times New Roman"/>
          <w:color w:val="FF0000"/>
          <w:sz w:val="28"/>
          <w:szCs w:val="28"/>
        </w:rPr>
        <w:drawing>
          <wp:anchor distT="0" distB="0" distL="114300" distR="114300" simplePos="0" relativeHeight="251658240" behindDoc="1" locked="0" layoutInCell="1" allowOverlap="1" wp14:anchorId="273731B3" wp14:editId="0B7A6DF5">
            <wp:simplePos x="0" y="0"/>
            <wp:positionH relativeFrom="column">
              <wp:posOffset>-4445</wp:posOffset>
            </wp:positionH>
            <wp:positionV relativeFrom="paragraph">
              <wp:posOffset>-20955</wp:posOffset>
            </wp:positionV>
            <wp:extent cx="7379970" cy="10487025"/>
            <wp:effectExtent l="0" t="0" r="0" b="0"/>
            <wp:wrapNone/>
            <wp:docPr id="2" name="Рисунок 2" descr="http://s56.radikal.ru/i151/1004/ee/1f77efe88e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56.radikal.ru/i151/1004/ee/1f77efe88e8c.jpg"/>
                    <pic:cNvPicPr>
                      <a:picLocks noChangeAspect="1" noChangeArrowheads="1"/>
                    </pic:cNvPicPr>
                  </pic:nvPicPr>
                  <pic:blipFill>
                    <a:blip r:embed="rId7" cstate="print">
                      <a:extLst>
                        <a:ext uri="{BEBA8EAE-BF5A-486C-A8C5-ECC9F3942E4B}">
                          <a14:imgProps xmlns:a14="http://schemas.microsoft.com/office/drawing/2010/main">
                            <a14:imgLayer r:embed="rId8">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7379970" cy="10487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14D7" w:rsidRPr="00A7074B" w:rsidRDefault="00FA14D7" w:rsidP="00B037F2">
      <w:pPr>
        <w:tabs>
          <w:tab w:val="left" w:pos="10348"/>
        </w:tabs>
        <w:spacing w:after="0"/>
        <w:ind w:firstLine="426"/>
        <w:jc w:val="center"/>
        <w:rPr>
          <w:rFonts w:ascii="Times New Roman" w:hAnsi="Times New Roman" w:cs="Times New Roman"/>
          <w:b/>
          <w:color w:val="FF0000"/>
          <w:sz w:val="36"/>
          <w:szCs w:val="36"/>
        </w:rPr>
      </w:pPr>
      <w:r w:rsidRPr="00A7074B">
        <w:rPr>
          <w:rFonts w:ascii="Times New Roman" w:hAnsi="Times New Roman" w:cs="Times New Roman"/>
          <w:b/>
          <w:color w:val="FF0000"/>
          <w:sz w:val="36"/>
          <w:szCs w:val="36"/>
          <w:highlight w:val="cyan"/>
        </w:rPr>
        <w:t>Профилактика простудных заболеваний</w:t>
      </w:r>
    </w:p>
    <w:p w:rsidR="00B65E5F" w:rsidRPr="00FA5784" w:rsidRDefault="00CB66CB" w:rsidP="00FA5784">
      <w:pPr>
        <w:spacing w:after="0"/>
        <w:ind w:left="851" w:right="851" w:firstLine="426"/>
        <w:jc w:val="both"/>
        <w:rPr>
          <w:rFonts w:ascii="Times New Roman" w:hAnsi="Times New Roman" w:cs="Times New Roman"/>
          <w:b/>
          <w:sz w:val="28"/>
          <w:szCs w:val="28"/>
        </w:rPr>
      </w:pPr>
      <w:r w:rsidRPr="00FA5784">
        <w:rPr>
          <w:rFonts w:ascii="Times New Roman" w:hAnsi="Times New Roman" w:cs="Times New Roman"/>
          <w:b/>
          <w:sz w:val="28"/>
          <w:szCs w:val="28"/>
        </w:rPr>
        <w:t>Насморк, кашель, повышение температуры тела всё это симптомы респираторных заболеваний.</w:t>
      </w:r>
    </w:p>
    <w:p w:rsidR="00CB66CB" w:rsidRPr="00FA5784" w:rsidRDefault="00CB66CB" w:rsidP="00FA5784">
      <w:pPr>
        <w:spacing w:after="0"/>
        <w:ind w:left="851" w:right="851" w:firstLine="426"/>
        <w:jc w:val="both"/>
        <w:rPr>
          <w:rFonts w:ascii="Times New Roman" w:hAnsi="Times New Roman" w:cs="Times New Roman"/>
          <w:b/>
          <w:sz w:val="28"/>
          <w:szCs w:val="28"/>
        </w:rPr>
      </w:pPr>
      <w:r w:rsidRPr="00FA5784">
        <w:rPr>
          <w:rFonts w:ascii="Times New Roman" w:hAnsi="Times New Roman" w:cs="Times New Roman"/>
          <w:b/>
          <w:sz w:val="28"/>
          <w:szCs w:val="28"/>
        </w:rPr>
        <w:t>Частые простудные заболевания у детей возникают в зимнее время года, а также в период межсезонья. Ребёнок часто болеет простудными заболеваниями в возрасте от двух до шести лет. Болезнь длится дольше и протекает с осложнениями. После шести лет, простуда возникает реже и в более лёгкой форме.</w:t>
      </w:r>
    </w:p>
    <w:p w:rsidR="00CB66CB" w:rsidRPr="00FA5784" w:rsidRDefault="00CB66CB" w:rsidP="00FA5784">
      <w:pPr>
        <w:pStyle w:val="a3"/>
        <w:numPr>
          <w:ilvl w:val="0"/>
          <w:numId w:val="1"/>
        </w:numPr>
        <w:tabs>
          <w:tab w:val="left" w:pos="1134"/>
        </w:tabs>
        <w:spacing w:after="0"/>
        <w:ind w:left="1276" w:right="851"/>
        <w:jc w:val="both"/>
        <w:rPr>
          <w:rFonts w:ascii="Times New Roman" w:hAnsi="Times New Roman" w:cs="Times New Roman"/>
          <w:b/>
          <w:sz w:val="28"/>
          <w:szCs w:val="28"/>
        </w:rPr>
      </w:pPr>
      <w:r w:rsidRPr="00FA5784">
        <w:rPr>
          <w:rFonts w:ascii="Times New Roman" w:hAnsi="Times New Roman" w:cs="Times New Roman"/>
          <w:b/>
          <w:sz w:val="28"/>
          <w:szCs w:val="28"/>
        </w:rPr>
        <w:t xml:space="preserve">Для профилактики простудных заболеваний, детям необходимо давать продукты, которые способны бороться с вирусами и предотвращать развитие заболевания. К ним относятся лимоны, </w:t>
      </w:r>
      <w:r w:rsidR="00FA14D7" w:rsidRPr="00FA5784">
        <w:rPr>
          <w:rFonts w:ascii="Times New Roman" w:hAnsi="Times New Roman" w:cs="Times New Roman"/>
          <w:b/>
          <w:sz w:val="28"/>
          <w:szCs w:val="28"/>
        </w:rPr>
        <w:t>чеснок, лук,</w:t>
      </w:r>
      <w:r w:rsidRPr="00FA5784">
        <w:rPr>
          <w:rFonts w:ascii="Times New Roman" w:hAnsi="Times New Roman" w:cs="Times New Roman"/>
          <w:b/>
          <w:sz w:val="28"/>
          <w:szCs w:val="28"/>
        </w:rPr>
        <w:t xml:space="preserve"> шиповник.</w:t>
      </w:r>
      <w:r w:rsidR="00FA14D7" w:rsidRPr="00FA5784">
        <w:rPr>
          <w:rFonts w:ascii="Times New Roman" w:hAnsi="Times New Roman" w:cs="Times New Roman"/>
          <w:b/>
          <w:sz w:val="28"/>
          <w:szCs w:val="28"/>
        </w:rPr>
        <w:t xml:space="preserve"> Мелко нарезанный лук или чеснок можно выкладывать на тарелки, которые расставляются по комнате. Можно из зубчиков чеснока, нанизав их на крепкую нитку, сделать целебное ожерелье для малыша. Если их испарения попадают в дыхательные пути, то есть гарантия что они будут очищены от бактерий.</w:t>
      </w:r>
    </w:p>
    <w:p w:rsidR="00FA14D7" w:rsidRPr="00FA5784" w:rsidRDefault="00CB66CB" w:rsidP="00FA5784">
      <w:pPr>
        <w:pStyle w:val="a3"/>
        <w:numPr>
          <w:ilvl w:val="0"/>
          <w:numId w:val="1"/>
        </w:numPr>
        <w:tabs>
          <w:tab w:val="left" w:pos="1134"/>
        </w:tabs>
        <w:spacing w:after="0"/>
        <w:ind w:left="1276" w:right="851"/>
        <w:jc w:val="both"/>
        <w:rPr>
          <w:rFonts w:ascii="Times New Roman" w:hAnsi="Times New Roman" w:cs="Times New Roman"/>
          <w:b/>
          <w:sz w:val="28"/>
          <w:szCs w:val="28"/>
        </w:rPr>
      </w:pPr>
      <w:r w:rsidRPr="00FA5784">
        <w:rPr>
          <w:rFonts w:ascii="Times New Roman" w:hAnsi="Times New Roman" w:cs="Times New Roman"/>
          <w:b/>
          <w:sz w:val="28"/>
          <w:szCs w:val="28"/>
        </w:rPr>
        <w:t>Детям нужно рассказывать о простуде и о способах заражения. Если ребёнок будет знать, что нужно чаще мыть руки, держаться подальше от заболевшего человека. Количество простуд сократится.</w:t>
      </w:r>
    </w:p>
    <w:p w:rsidR="00FA14D7" w:rsidRPr="00FA5784" w:rsidRDefault="00FA14D7" w:rsidP="00FA5784">
      <w:pPr>
        <w:pStyle w:val="a3"/>
        <w:numPr>
          <w:ilvl w:val="0"/>
          <w:numId w:val="1"/>
        </w:numPr>
        <w:tabs>
          <w:tab w:val="left" w:pos="1134"/>
        </w:tabs>
        <w:spacing w:after="0"/>
        <w:ind w:left="1276" w:right="851"/>
        <w:jc w:val="both"/>
        <w:rPr>
          <w:rFonts w:ascii="Times New Roman" w:hAnsi="Times New Roman" w:cs="Times New Roman"/>
          <w:b/>
          <w:sz w:val="28"/>
          <w:szCs w:val="28"/>
        </w:rPr>
      </w:pPr>
      <w:r w:rsidRPr="00FA5784">
        <w:rPr>
          <w:rFonts w:ascii="Times New Roman" w:hAnsi="Times New Roman" w:cs="Times New Roman"/>
          <w:b/>
          <w:sz w:val="28"/>
          <w:szCs w:val="28"/>
        </w:rPr>
        <w:t>Прогулки на свежем воздухе  не только повышают  сопротивляемость иммунной системы, но и оказывают отрицательное воздействие на большинство болезнетворных микроорганизмов. Поэтому прогулка на свежем воздухе не простое времяпрепровождение, а профилактика гриппа у детей.</w:t>
      </w:r>
    </w:p>
    <w:p w:rsidR="00FA14D7" w:rsidRPr="00FA5784" w:rsidRDefault="00FA14D7" w:rsidP="00FA5784">
      <w:pPr>
        <w:pStyle w:val="a3"/>
        <w:numPr>
          <w:ilvl w:val="0"/>
          <w:numId w:val="1"/>
        </w:numPr>
        <w:tabs>
          <w:tab w:val="left" w:pos="1134"/>
        </w:tabs>
        <w:spacing w:after="0"/>
        <w:ind w:left="1276" w:right="851"/>
        <w:jc w:val="both"/>
        <w:rPr>
          <w:rFonts w:ascii="Times New Roman" w:hAnsi="Times New Roman" w:cs="Times New Roman"/>
          <w:b/>
          <w:sz w:val="28"/>
          <w:szCs w:val="28"/>
        </w:rPr>
      </w:pPr>
      <w:r w:rsidRPr="00FA5784">
        <w:rPr>
          <w:rFonts w:ascii="Times New Roman" w:hAnsi="Times New Roman" w:cs="Times New Roman"/>
          <w:b/>
          <w:sz w:val="28"/>
          <w:szCs w:val="28"/>
        </w:rPr>
        <w:t xml:space="preserve">Перед тем, как отправиться погулять на свежем воздухе, каждый раз следует смазывать ребенку в носу оксолиновой мазью,  жирным кремом,  мазью «виферон», персиковым маслом, вазелиновым  маслом. </w:t>
      </w:r>
    </w:p>
    <w:p w:rsidR="00FA14D7" w:rsidRPr="00FA5784" w:rsidRDefault="00FA14D7" w:rsidP="00FA5784">
      <w:pPr>
        <w:pStyle w:val="a3"/>
        <w:numPr>
          <w:ilvl w:val="0"/>
          <w:numId w:val="1"/>
        </w:numPr>
        <w:tabs>
          <w:tab w:val="left" w:pos="1134"/>
        </w:tabs>
        <w:spacing w:after="0"/>
        <w:ind w:left="1276" w:right="851"/>
        <w:jc w:val="both"/>
        <w:rPr>
          <w:rFonts w:ascii="Times New Roman" w:hAnsi="Times New Roman" w:cs="Times New Roman"/>
          <w:b/>
          <w:sz w:val="28"/>
          <w:szCs w:val="28"/>
        </w:rPr>
      </w:pPr>
      <w:r w:rsidRPr="00FA5784">
        <w:rPr>
          <w:rFonts w:ascii="Times New Roman" w:hAnsi="Times New Roman" w:cs="Times New Roman"/>
          <w:b/>
          <w:sz w:val="28"/>
          <w:szCs w:val="28"/>
        </w:rPr>
        <w:t>Для повышения защитных функций организма ребенка, после обязательной консультации специалиста, возможно  проведение процедур закаливания, прием гомеопатических препаратов (</w:t>
      </w:r>
      <w:proofErr w:type="spellStart"/>
      <w:r w:rsidRPr="00FA5784">
        <w:rPr>
          <w:rFonts w:ascii="Times New Roman" w:hAnsi="Times New Roman" w:cs="Times New Roman"/>
          <w:b/>
          <w:sz w:val="28"/>
          <w:szCs w:val="28"/>
        </w:rPr>
        <w:t>афлубин</w:t>
      </w:r>
      <w:proofErr w:type="spellEnd"/>
      <w:r w:rsidRPr="00FA5784">
        <w:rPr>
          <w:rFonts w:ascii="Times New Roman" w:hAnsi="Times New Roman" w:cs="Times New Roman"/>
          <w:b/>
          <w:sz w:val="28"/>
          <w:szCs w:val="28"/>
        </w:rPr>
        <w:t xml:space="preserve">, </w:t>
      </w:r>
      <w:proofErr w:type="spellStart"/>
      <w:r w:rsidRPr="00FA5784">
        <w:rPr>
          <w:rFonts w:ascii="Times New Roman" w:hAnsi="Times New Roman" w:cs="Times New Roman"/>
          <w:b/>
          <w:sz w:val="28"/>
          <w:szCs w:val="28"/>
        </w:rPr>
        <w:t>антигриппин</w:t>
      </w:r>
      <w:proofErr w:type="spellEnd"/>
      <w:r w:rsidRPr="00FA5784">
        <w:rPr>
          <w:rFonts w:ascii="Times New Roman" w:hAnsi="Times New Roman" w:cs="Times New Roman"/>
          <w:b/>
          <w:sz w:val="28"/>
          <w:szCs w:val="28"/>
        </w:rPr>
        <w:t xml:space="preserve">) и адаптогенов (настойка элеутерококка, экстракт </w:t>
      </w:r>
      <w:proofErr w:type="spellStart"/>
      <w:r w:rsidRPr="00FA5784">
        <w:rPr>
          <w:rFonts w:ascii="Times New Roman" w:hAnsi="Times New Roman" w:cs="Times New Roman"/>
          <w:b/>
          <w:sz w:val="28"/>
          <w:szCs w:val="28"/>
        </w:rPr>
        <w:t>Родиолы</w:t>
      </w:r>
      <w:proofErr w:type="spellEnd"/>
      <w:r w:rsidRPr="00FA5784">
        <w:rPr>
          <w:rFonts w:ascii="Times New Roman" w:hAnsi="Times New Roman" w:cs="Times New Roman"/>
          <w:b/>
          <w:sz w:val="28"/>
          <w:szCs w:val="28"/>
        </w:rPr>
        <w:t xml:space="preserve"> розовой, </w:t>
      </w:r>
      <w:proofErr w:type="spellStart"/>
      <w:r w:rsidRPr="00FA5784">
        <w:rPr>
          <w:rFonts w:ascii="Times New Roman" w:hAnsi="Times New Roman" w:cs="Times New Roman"/>
          <w:b/>
          <w:sz w:val="28"/>
          <w:szCs w:val="28"/>
        </w:rPr>
        <w:t>левзеи</w:t>
      </w:r>
      <w:proofErr w:type="spellEnd"/>
      <w:r w:rsidRPr="00FA5784">
        <w:rPr>
          <w:rFonts w:ascii="Times New Roman" w:hAnsi="Times New Roman" w:cs="Times New Roman"/>
          <w:b/>
          <w:sz w:val="28"/>
          <w:szCs w:val="28"/>
        </w:rPr>
        <w:t>, настои заманихи, лимонника китайского, аралии, и другие адаптогены в сочетании с желудочными каплями или настойкой пустырника). Противопоказаниями к применению данных препаратов являются высокая температура и повышенная возбудимость ребенка.</w:t>
      </w:r>
    </w:p>
    <w:p w:rsidR="00B037F2" w:rsidRPr="00FA5784" w:rsidRDefault="00B037F2" w:rsidP="00FA5784">
      <w:pPr>
        <w:pStyle w:val="a3"/>
        <w:numPr>
          <w:ilvl w:val="0"/>
          <w:numId w:val="1"/>
        </w:numPr>
        <w:tabs>
          <w:tab w:val="left" w:pos="1134"/>
        </w:tabs>
        <w:spacing w:after="0"/>
        <w:ind w:left="1276" w:right="851"/>
        <w:jc w:val="both"/>
        <w:rPr>
          <w:rFonts w:ascii="Times New Roman" w:hAnsi="Times New Roman" w:cs="Times New Roman"/>
          <w:b/>
          <w:sz w:val="28"/>
          <w:szCs w:val="28"/>
        </w:rPr>
      </w:pPr>
      <w:r w:rsidRPr="00FA5784">
        <w:rPr>
          <w:rFonts w:ascii="Times New Roman" w:hAnsi="Times New Roman" w:cs="Times New Roman"/>
          <w:b/>
          <w:sz w:val="28"/>
          <w:szCs w:val="28"/>
        </w:rPr>
        <w:t>Витамины лучше принимать курсом - 1 месяц. Желательно это делать зимой и ранней весной, когда наиболее снижены защитные силы организма.</w:t>
      </w:r>
    </w:p>
    <w:p w:rsidR="00FA14D7" w:rsidRPr="00FA5784" w:rsidRDefault="00FA14D7" w:rsidP="00FA5784">
      <w:pPr>
        <w:spacing w:after="0"/>
        <w:ind w:left="851" w:right="851" w:firstLine="426"/>
        <w:jc w:val="both"/>
        <w:rPr>
          <w:rFonts w:ascii="Times New Roman" w:hAnsi="Times New Roman" w:cs="Times New Roman"/>
          <w:b/>
          <w:color w:val="FF0000"/>
          <w:sz w:val="32"/>
          <w:szCs w:val="32"/>
        </w:rPr>
      </w:pPr>
      <w:r w:rsidRPr="00A7074B">
        <w:rPr>
          <w:rFonts w:ascii="Times New Roman" w:hAnsi="Times New Roman" w:cs="Times New Roman"/>
          <w:b/>
          <w:color w:val="FF0000"/>
          <w:sz w:val="32"/>
          <w:szCs w:val="32"/>
          <w:highlight w:val="green"/>
        </w:rPr>
        <w:t>Проводя необходимые профилактические мероприятия в период обострения заболевания можно избавить своего ребёнка от нежелательной простуды.</w:t>
      </w:r>
    </w:p>
    <w:p w:rsidR="00B037F2" w:rsidRDefault="00B037F2" w:rsidP="00FA5784">
      <w:pPr>
        <w:spacing w:after="0"/>
        <w:ind w:left="851" w:right="851" w:firstLine="426"/>
        <w:jc w:val="both"/>
        <w:rPr>
          <w:rFonts w:ascii="Times New Roman" w:hAnsi="Times New Roman" w:cs="Times New Roman"/>
          <w:color w:val="FF0000"/>
          <w:sz w:val="28"/>
          <w:szCs w:val="28"/>
        </w:rPr>
      </w:pPr>
    </w:p>
    <w:p w:rsidR="00B037F2" w:rsidRPr="00B037F2" w:rsidRDefault="009A5349" w:rsidP="008462D8">
      <w:pPr>
        <w:tabs>
          <w:tab w:val="right" w:pos="11624"/>
        </w:tabs>
        <w:spacing w:after="0"/>
        <w:jc w:val="both"/>
        <w:rPr>
          <w:rFonts w:ascii="Times New Roman" w:hAnsi="Times New Roman" w:cs="Times New Roman"/>
          <w:color w:val="FF0000"/>
          <w:sz w:val="28"/>
          <w:szCs w:val="28"/>
        </w:rPr>
      </w:pPr>
      <w:r>
        <w:rPr>
          <w:rFonts w:ascii="Times New Roman" w:hAnsi="Times New Roman" w:cs="Times New Roman"/>
          <w:noProof/>
          <w:color w:val="FF0000"/>
          <w:sz w:val="28"/>
          <w:szCs w:val="28"/>
        </w:rPr>
        <mc:AlternateContent>
          <mc:Choice Requires="wps">
            <w:drawing>
              <wp:anchor distT="0" distB="0" distL="114300" distR="114300" simplePos="0" relativeHeight="251660288" behindDoc="0" locked="0" layoutInCell="1" allowOverlap="1" wp14:anchorId="5B8DD13A" wp14:editId="6AA090DC">
                <wp:simplePos x="0" y="0"/>
                <wp:positionH relativeFrom="column">
                  <wp:posOffset>700405</wp:posOffset>
                </wp:positionH>
                <wp:positionV relativeFrom="paragraph">
                  <wp:posOffset>3053080</wp:posOffset>
                </wp:positionV>
                <wp:extent cx="4705350" cy="182880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1828800"/>
                        </a:xfrm>
                        <a:prstGeom prst="rect">
                          <a:avLst/>
                        </a:prstGeom>
                        <a:noFill/>
                        <a:ln w="9525">
                          <a:noFill/>
                          <a:miter lim="800000"/>
                          <a:headEnd/>
                          <a:tailEnd/>
                        </a:ln>
                        <a:effectLst>
                          <a:glow rad="228600">
                            <a:schemeClr val="accent4">
                              <a:satMod val="175000"/>
                              <a:alpha val="40000"/>
                            </a:schemeClr>
                          </a:glow>
                        </a:effectLst>
                      </wps:spPr>
                      <wps:txbx>
                        <w:txbxContent>
                          <w:p w:rsidR="009A5349" w:rsidRPr="00B30400" w:rsidRDefault="009A5349" w:rsidP="009A5349">
                            <w:pPr>
                              <w:jc w:val="center"/>
                              <w:rPr>
                                <w:rFonts w:ascii="Bookman Old Style" w:hAnsi="Bookman Old Style"/>
                                <w:b/>
                                <w:color w:val="7030A0"/>
                                <w:sz w:val="72"/>
                                <w:szCs w:val="72"/>
                                <w14:glow w14:rad="139700">
                                  <w14:schemeClr w14:val="accent4">
                                    <w14:alpha w14:val="60000"/>
                                    <w14:satMod w14:val="175000"/>
                                  </w14:schemeClr>
                                </w14:glow>
                                <w14:shadow w14:blurRad="87998" w14:dist="50800" w14:dir="5040000" w14:sx="100000" w14:sy="100000" w14:kx="0" w14:ky="0" w14:algn="tl">
                                  <w14:schemeClr w14:val="accent4">
                                    <w14:alpha w14:val="55000"/>
                                    <w14:tint w14:val="80000"/>
                                    <w14:satMod w14:val="250000"/>
                                  </w14:schemeClr>
                                </w14:shadow>
                                <w14:textOutline w14:w="9525" w14:cap="flat" w14:cmpd="sng" w14:algn="ctr">
                                  <w14:solidFill>
                                    <w14:schemeClr w14:val="bg1"/>
                                  </w14:solid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B30400">
                              <w:rPr>
                                <w:rFonts w:ascii="Bookman Old Style" w:hAnsi="Bookman Old Style"/>
                                <w:b/>
                                <w:color w:val="7030A0"/>
                                <w:sz w:val="72"/>
                                <w:szCs w:val="72"/>
                                <w14:glow w14:rad="139700">
                                  <w14:schemeClr w14:val="accent4">
                                    <w14:alpha w14:val="60000"/>
                                    <w14:satMod w14:val="175000"/>
                                  </w14:schemeClr>
                                </w14:glow>
                                <w14:shadow w14:blurRad="87998" w14:dist="50800" w14:dir="5040000" w14:sx="100000" w14:sy="100000" w14:kx="0" w14:ky="0" w14:algn="tl">
                                  <w14:schemeClr w14:val="accent4">
                                    <w14:alpha w14:val="55000"/>
                                    <w14:tint w14:val="80000"/>
                                    <w14:satMod w14:val="250000"/>
                                  </w14:schemeClr>
                                </w14:shadow>
                                <w14:textOutline w14:w="9525" w14:cap="flat" w14:cmpd="sng" w14:algn="ctr">
                                  <w14:solidFill>
                                    <w14:schemeClr w14:val="bg1"/>
                                  </w14:solidFill>
                                  <w14:prstDash w14:val="solid"/>
                                  <w14:round/>
                                </w14:textOutline>
                                <w14:props3d w14:extrusionH="0" w14:contourW="0" w14:prstMaterial="softEdge">
                                  <w14:bevelT w14:w="29209" w14:h="16510" w14:prst="circle"/>
                                  <w14:contourClr>
                                    <w14:schemeClr w14:val="accent4">
                                      <w14:alpha w14:val="5000"/>
                                    </w14:schemeClr>
                                  </w14:contourClr>
                                </w14:props3d>
                              </w:rPr>
                              <w:t>Работа с родителями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5.15pt;margin-top:240.4pt;width:370.5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" filled="f" stroked="f">
                <v:textbox>
                  <w:txbxContent>
                    <w:p w:rsidR="009A5349" w:rsidRPr="00B30400" w:rsidRDefault="009A5349" w:rsidP="009A5349">
                      <w:pPr>
                        <w:jc w:val="center"/>
                        <w:rPr>
                          <w:rFonts w:ascii="Bookman Old Style" w:hAnsi="Bookman Old Style"/>
                          <w:b/>
                          <w:color w:val="7030A0"/>
                          <w:sz w:val="72"/>
                          <w:szCs w:val="72"/>
                          <w14:glow w14:rad="139700">
                            <w14:schemeClr w14:val="accent4">
                              <w14:alpha w14:val="60000"/>
                              <w14:satMod w14:val="175000"/>
                            </w14:schemeClr>
                          </w14:glow>
                          <w14:shadow w14:blurRad="87998" w14:dist="50800" w14:dir="5040000" w14:sx="100000" w14:sy="100000" w14:kx="0" w14:ky="0" w14:algn="tl">
                            <w14:schemeClr w14:val="accent4">
                              <w14:alpha w14:val="55000"/>
                              <w14:tint w14:val="80000"/>
                              <w14:satMod w14:val="250000"/>
                            </w14:schemeClr>
                          </w14:shadow>
                          <w14:textOutline w14:w="9525" w14:cap="flat" w14:cmpd="sng" w14:algn="ctr">
                            <w14:solidFill>
                              <w14:schemeClr w14:val="bg1"/>
                            </w14:solid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B30400">
                        <w:rPr>
                          <w:rFonts w:ascii="Bookman Old Style" w:hAnsi="Bookman Old Style"/>
                          <w:b/>
                          <w:color w:val="7030A0"/>
                          <w:sz w:val="72"/>
                          <w:szCs w:val="72"/>
                          <w14:glow w14:rad="139700">
                            <w14:schemeClr w14:val="accent4">
                              <w14:alpha w14:val="60000"/>
                              <w14:satMod w14:val="175000"/>
                            </w14:schemeClr>
                          </w14:glow>
                          <w14:shadow w14:blurRad="87998" w14:dist="50800" w14:dir="5040000" w14:sx="100000" w14:sy="100000" w14:kx="0" w14:ky="0" w14:algn="tl">
                            <w14:schemeClr w14:val="accent4">
                              <w14:alpha w14:val="55000"/>
                              <w14:tint w14:val="80000"/>
                              <w14:satMod w14:val="250000"/>
                            </w14:schemeClr>
                          </w14:shadow>
                          <w14:textOutline w14:w="9525" w14:cap="flat" w14:cmpd="sng" w14:algn="ctr">
                            <w14:solidFill>
                              <w14:schemeClr w14:val="bg1"/>
                            </w14:solidFill>
                            <w14:prstDash w14:val="solid"/>
                            <w14:round/>
                          </w14:textOutline>
                          <w14:props3d w14:extrusionH="0" w14:contourW="0" w14:prstMaterial="softEdge">
                            <w14:bevelT w14:w="29209" w14:h="16510" w14:prst="circle"/>
                            <w14:contourClr>
                              <w14:schemeClr w14:val="accent4">
                                <w14:alpha w14:val="5000"/>
                              </w14:schemeClr>
                            </w14:contourClr>
                          </w14:props3d>
                        </w:rPr>
                        <w:t>Работа с родителями</w:t>
                      </w:r>
                    </w:p>
                  </w:txbxContent>
                </v:textbox>
              </v:rect>
            </w:pict>
          </mc:Fallback>
        </mc:AlternateContent>
      </w:r>
      <w:r w:rsidR="008462D8">
        <w:rPr>
          <w:rFonts w:ascii="Times New Roman" w:hAnsi="Times New Roman" w:cs="Times New Roman"/>
          <w:color w:val="FF0000"/>
          <w:sz w:val="28"/>
          <w:szCs w:val="28"/>
        </w:rPr>
        <w:tab/>
      </w:r>
      <w:bookmarkStart w:id="0" w:name="_GoBack"/>
      <w:bookmarkEnd w:id="0"/>
    </w:p>
    <w:sectPr w:rsidR="00B037F2" w:rsidRPr="00B037F2" w:rsidSect="00FA5784">
      <w:pgSz w:w="11906" w:h="16838"/>
      <w:pgMar w:top="142" w:right="140" w:bottom="14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9D"/>
      </v:shape>
    </w:pict>
  </w:numPicBullet>
  <w:abstractNum w:abstractNumId="0">
    <w:nsid w:val="47C64A4E"/>
    <w:multiLevelType w:val="hybridMultilevel"/>
    <w:tmpl w:val="B150010E"/>
    <w:lvl w:ilvl="0" w:tplc="04190007">
      <w:start w:val="1"/>
      <w:numFmt w:val="bullet"/>
      <w:lvlText w:val=""/>
      <w:lvlPicBulletId w:val="0"/>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6CB"/>
    <w:rsid w:val="00116A39"/>
    <w:rsid w:val="0023533F"/>
    <w:rsid w:val="005E1A47"/>
    <w:rsid w:val="006B1133"/>
    <w:rsid w:val="008462D8"/>
    <w:rsid w:val="009A5349"/>
    <w:rsid w:val="00A7074B"/>
    <w:rsid w:val="00B037F2"/>
    <w:rsid w:val="00B30400"/>
    <w:rsid w:val="00B65E5F"/>
    <w:rsid w:val="00CB66CB"/>
    <w:rsid w:val="00FA14D7"/>
    <w:rsid w:val="00FA5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7F2"/>
    <w:pPr>
      <w:ind w:left="720"/>
      <w:contextualSpacing/>
    </w:pPr>
  </w:style>
  <w:style w:type="paragraph" w:styleId="a4">
    <w:name w:val="Balloon Text"/>
    <w:basedOn w:val="a"/>
    <w:link w:val="a5"/>
    <w:uiPriority w:val="99"/>
    <w:semiHidden/>
    <w:unhideWhenUsed/>
    <w:rsid w:val="00B037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37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7F2"/>
    <w:pPr>
      <w:ind w:left="720"/>
      <w:contextualSpacing/>
    </w:pPr>
  </w:style>
  <w:style w:type="paragraph" w:styleId="a4">
    <w:name w:val="Balloon Text"/>
    <w:basedOn w:val="a"/>
    <w:link w:val="a5"/>
    <w:uiPriority w:val="99"/>
    <w:semiHidden/>
    <w:unhideWhenUsed/>
    <w:rsid w:val="00B037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37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C30737512BA8534196DFA26BA007A6A6" ma:contentTypeVersion="0" ma:contentTypeDescription="Создание документа." ma:contentTypeScope="" ma:versionID="e28f8e29e4d12fbefccd489c69a30e6c">
  <xsd:schema xmlns:xsd="http://www.w3.org/2001/XMLSchema" xmlns:p="http://schemas.microsoft.com/office/2006/metadata/properties" targetNamespace="http://schemas.microsoft.com/office/2006/metadata/properties" ma:root="true" ma:fieldsID="675046c3b3c761a0fb0d20c775fe9c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9901F5F-AD0B-455A-9A6B-ED716CB8EC16}"/>
</file>

<file path=customXml/itemProps2.xml><?xml version="1.0" encoding="utf-8"?>
<ds:datastoreItem xmlns:ds="http://schemas.openxmlformats.org/officeDocument/2006/customXml" ds:itemID="{961C0B76-632C-45BE-BB55-5D4F141A85F7}"/>
</file>

<file path=customXml/itemProps3.xml><?xml version="1.0" encoding="utf-8"?>
<ds:datastoreItem xmlns:ds="http://schemas.openxmlformats.org/officeDocument/2006/customXml" ds:itemID="{EE6BFBC6-2900-430A-8020-EF34F611D690}"/>
</file>

<file path=customXml/itemProps4.xml><?xml version="1.0" encoding="utf-8"?>
<ds:datastoreItem xmlns:ds="http://schemas.openxmlformats.org/officeDocument/2006/customXml" ds:itemID="{10FD8E02-C33D-4685-BB2C-EC9522B6C21E}"/>
</file>

<file path=docProps/app.xml><?xml version="1.0" encoding="utf-8"?>
<Properties xmlns="http://schemas.openxmlformats.org/officeDocument/2006/extended-properties" xmlns:vt="http://schemas.openxmlformats.org/officeDocument/2006/docPropsVTypes">
  <Template>Normal</Template>
  <TotalTime>427</TotalTime>
  <Pages>1</Pages>
  <Words>349</Words>
  <Characters>1992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Профилактика простудных заболеваний</dc:title>
  <dc:creator>Семилетовы</dc:creator>
  <cp:lastModifiedBy>Сергей</cp:lastModifiedBy>
  <cp:revision>3</cp:revision>
  <cp:lastPrinted>2013-11-14T07:25:00Z</cp:lastPrinted>
  <dcterms:created xsi:type="dcterms:W3CDTF">2013-09-22T07:47:00Z</dcterms:created>
  <dcterms:modified xsi:type="dcterms:W3CDTF">2013-11-14T08:32:00Z</dcterms:modified>
  <cp:contentType>Документ</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0x010100C30737512BA8534196DFA26BA007A6A6</vt:lpwstr>
  </property>
</Properties>
</file>